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120" w:line="335.99999999999994" w:lineRule="auto"/>
        <w:rPr>
          <w:rFonts w:ascii="Century Gothic" w:cs="Century Gothic" w:eastAsia="Century Gothic" w:hAnsi="Century Gothic"/>
          <w:b w:val="1"/>
          <w:sz w:val="27"/>
          <w:szCs w:val="27"/>
        </w:rPr>
      </w:pPr>
      <w:r w:rsidDel="00000000" w:rsidR="00000000" w:rsidRPr="00000000">
        <w:rPr>
          <w:rFonts w:ascii="Century Gothic" w:cs="Century Gothic" w:eastAsia="Century Gothic" w:hAnsi="Century Gothic"/>
          <w:b w:val="1"/>
          <w:sz w:val="27"/>
          <w:szCs w:val="27"/>
          <w:rtl w:val="0"/>
        </w:rPr>
        <w:t xml:space="preserve">Job Summary:</w:t>
      </w:r>
    </w:p>
    <w:p w:rsidR="00000000" w:rsidDel="00000000" w:rsidP="00000000" w:rsidRDefault="00000000" w:rsidRPr="00000000" w14:paraId="00000002">
      <w:pPr>
        <w:shd w:fill="ffffff" w:val="clear"/>
        <w:spacing w:after="240" w:before="120" w:line="335.99999999999994" w:lineRule="auto"/>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Under the guidance of the Creative Arts Camp programme lead you will provide two daily electives (AM and PM) as well as pastoral welfare to a group of 25-30 children and young people, helping each participant to adjust to our creative arts camp and have a positive experience at The Yorkshire Academy of Creative Arts &amp; Dance. The practitioner will lead programmes that provide participants with the opportunity to enjoy, explore, make friends, learn skills and grow from their experiences with other children and young people at YACAD. </w:t>
      </w:r>
    </w:p>
    <w:p w:rsidR="00000000" w:rsidDel="00000000" w:rsidP="00000000" w:rsidRDefault="00000000" w:rsidRPr="00000000" w14:paraId="00000003">
      <w:pPr>
        <w:shd w:fill="ffffff" w:val="clear"/>
        <w:spacing w:after="240" w:before="120" w:line="335.99999999999994" w:lineRule="auto"/>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Practitioners are responsible for the safety, care and management of children and young people during their elective. They also make sure their group have an EPIC experience! </w:t>
      </w:r>
    </w:p>
    <w:p w:rsidR="00000000" w:rsidDel="00000000" w:rsidP="00000000" w:rsidRDefault="00000000" w:rsidRPr="00000000" w14:paraId="00000004">
      <w:pPr>
        <w:shd w:fill="ffffff" w:val="clear"/>
        <w:spacing w:after="240" w:before="120" w:line="335.99999999999994" w:lineRule="auto"/>
        <w:rPr>
          <w:rFonts w:ascii="Century Gothic" w:cs="Century Gothic" w:eastAsia="Century Gothic" w:hAnsi="Century Gothic"/>
          <w:b w:val="1"/>
          <w:sz w:val="27"/>
          <w:szCs w:val="27"/>
        </w:rPr>
      </w:pPr>
      <w:r w:rsidDel="00000000" w:rsidR="00000000" w:rsidRPr="00000000">
        <w:rPr>
          <w:rFonts w:ascii="Century Gothic" w:cs="Century Gothic" w:eastAsia="Century Gothic" w:hAnsi="Century Gothic"/>
          <w:b w:val="1"/>
          <w:sz w:val="27"/>
          <w:szCs w:val="27"/>
          <w:rtl w:val="0"/>
        </w:rPr>
        <w:t xml:space="preserve">Responsibilities include:</w:t>
      </w:r>
    </w:p>
    <w:p w:rsidR="00000000" w:rsidDel="00000000" w:rsidP="00000000" w:rsidRDefault="00000000" w:rsidRPr="00000000" w14:paraId="00000005">
      <w:pPr>
        <w:shd w:fill="ffffff" w:val="clear"/>
        <w:spacing w:after="240" w:before="120" w:line="335.99999999999994" w:lineRule="auto"/>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Qualifications:</w:t>
      </w:r>
    </w:p>
    <w:p w:rsidR="00000000" w:rsidDel="00000000" w:rsidP="00000000" w:rsidRDefault="00000000" w:rsidRPr="00000000" w14:paraId="00000006">
      <w:pPr>
        <w:numPr>
          <w:ilvl w:val="0"/>
          <w:numId w:val="1"/>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Is at least 18 years old by the end of staff training.</w:t>
      </w:r>
    </w:p>
    <w:p w:rsidR="00000000" w:rsidDel="00000000" w:rsidP="00000000" w:rsidRDefault="00000000" w:rsidRPr="00000000" w14:paraId="00000007">
      <w:pPr>
        <w:numPr>
          <w:ilvl w:val="0"/>
          <w:numId w:val="1"/>
        </w:numPr>
        <w:shd w:fill="ffffff" w:val="clear"/>
        <w:spacing w:after="54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Experience working with children</w:t>
      </w:r>
    </w:p>
    <w:p w:rsidR="00000000" w:rsidDel="00000000" w:rsidP="00000000" w:rsidRDefault="00000000" w:rsidRPr="00000000" w14:paraId="00000008">
      <w:pPr>
        <w:shd w:fill="ffffff" w:val="clear"/>
        <w:spacing w:after="240" w:before="120" w:line="335.99999999999994" w:lineRule="auto"/>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Key Responsibilities:</w:t>
      </w:r>
    </w:p>
    <w:p w:rsidR="00000000" w:rsidDel="00000000" w:rsidP="00000000" w:rsidRDefault="00000000" w:rsidRPr="00000000" w14:paraId="00000009">
      <w:pPr>
        <w:numPr>
          <w:ilvl w:val="0"/>
          <w:numId w:val="4"/>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Adhere to all health and safety regulations.</w:t>
      </w:r>
    </w:p>
    <w:p w:rsidR="00000000" w:rsidDel="00000000" w:rsidP="00000000" w:rsidRDefault="00000000" w:rsidRPr="00000000" w14:paraId="0000000A">
      <w:pPr>
        <w:numPr>
          <w:ilvl w:val="0"/>
          <w:numId w:val="4"/>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Lead a group of 25-30 children and young people at any one time. </w:t>
      </w:r>
    </w:p>
    <w:p w:rsidR="00000000" w:rsidDel="00000000" w:rsidP="00000000" w:rsidRDefault="00000000" w:rsidRPr="00000000" w14:paraId="0000000B">
      <w:pPr>
        <w:numPr>
          <w:ilvl w:val="0"/>
          <w:numId w:val="4"/>
        </w:numPr>
        <w:shd w:fill="ffffff" w:val="clear"/>
        <w:spacing w:after="54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Create and lead electives designed to meet the needs of children and young people’s interests and ages.</w:t>
      </w:r>
    </w:p>
    <w:p w:rsidR="00000000" w:rsidDel="00000000" w:rsidP="00000000" w:rsidRDefault="00000000" w:rsidRPr="00000000" w14:paraId="0000000C">
      <w:pPr>
        <w:shd w:fill="ffffff" w:val="clear"/>
        <w:spacing w:after="240" w:before="120" w:line="335.99999999999994" w:lineRule="auto"/>
        <w:rPr>
          <w:rFonts w:ascii="Century Gothic" w:cs="Century Gothic" w:eastAsia="Century Gothic" w:hAnsi="Century Gothic"/>
          <w:b w:val="1"/>
          <w:sz w:val="27"/>
          <w:szCs w:val="27"/>
        </w:rPr>
      </w:pPr>
      <w:r w:rsidDel="00000000" w:rsidR="00000000" w:rsidRPr="00000000">
        <w:rPr>
          <w:rFonts w:ascii="Century Gothic" w:cs="Century Gothic" w:eastAsia="Century Gothic" w:hAnsi="Century Gothic"/>
          <w:b w:val="1"/>
          <w:sz w:val="27"/>
          <w:szCs w:val="27"/>
          <w:rtl w:val="0"/>
        </w:rPr>
        <w:t xml:space="preserve">General Responsibilities:</w:t>
      </w:r>
    </w:p>
    <w:p w:rsidR="00000000" w:rsidDel="00000000" w:rsidP="00000000" w:rsidRDefault="00000000" w:rsidRPr="00000000" w14:paraId="0000000D">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Conduct him/herself in a way that is, at all times, consistent with company policies.</w:t>
      </w:r>
    </w:p>
    <w:p w:rsidR="00000000" w:rsidDel="00000000" w:rsidP="00000000" w:rsidRDefault="00000000" w:rsidRPr="00000000" w14:paraId="0000000E">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Be informed of all emergency procedures and contact numbers.</w:t>
      </w:r>
    </w:p>
    <w:p w:rsidR="00000000" w:rsidDel="00000000" w:rsidP="00000000" w:rsidRDefault="00000000" w:rsidRPr="00000000" w14:paraId="0000000F">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Read and understand the Staff and volunteer code of conduct.</w:t>
      </w:r>
    </w:p>
    <w:p w:rsidR="00000000" w:rsidDel="00000000" w:rsidP="00000000" w:rsidRDefault="00000000" w:rsidRPr="00000000" w14:paraId="00000010">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Be present and punctual at routine gatherings (meals, morning circle, meetings, etc.).</w:t>
      </w:r>
    </w:p>
    <w:p w:rsidR="00000000" w:rsidDel="00000000" w:rsidP="00000000" w:rsidRDefault="00000000" w:rsidRPr="00000000" w14:paraId="00000011">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Greeting participants, their families and making them feel welcome</w:t>
      </w:r>
    </w:p>
    <w:p w:rsidR="00000000" w:rsidDel="00000000" w:rsidP="00000000" w:rsidRDefault="00000000" w:rsidRPr="00000000" w14:paraId="00000012">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Running team-building and getting to know you games</w:t>
      </w:r>
    </w:p>
    <w:p w:rsidR="00000000" w:rsidDel="00000000" w:rsidP="00000000" w:rsidRDefault="00000000" w:rsidRPr="00000000" w14:paraId="00000013">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Ensuring participants are bonded as a full group</w:t>
      </w:r>
    </w:p>
    <w:p w:rsidR="00000000" w:rsidDel="00000000" w:rsidP="00000000" w:rsidRDefault="00000000" w:rsidRPr="00000000" w14:paraId="00000014">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Work with various age groups over the summer.</w:t>
      </w:r>
    </w:p>
    <w:p w:rsidR="00000000" w:rsidDel="00000000" w:rsidP="00000000" w:rsidRDefault="00000000" w:rsidRPr="00000000" w14:paraId="00000015">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Be ready and willing to accept duties assigned by the programme lead.</w:t>
      </w:r>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Attend meetings as scheduled by the programme lead. </w:t>
      </w:r>
    </w:p>
    <w:p w:rsidR="00000000" w:rsidDel="00000000" w:rsidP="00000000" w:rsidRDefault="00000000" w:rsidRPr="00000000" w14:paraId="00000017">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Be attentive to and concerned with the specific needs of individuals. </w:t>
      </w:r>
    </w:p>
    <w:p w:rsidR="00000000" w:rsidDel="00000000" w:rsidP="00000000" w:rsidRDefault="00000000" w:rsidRPr="00000000" w14:paraId="00000018">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Guide children and young people in individual and full group activities.</w:t>
      </w:r>
    </w:p>
    <w:p w:rsidR="00000000" w:rsidDel="00000000" w:rsidP="00000000" w:rsidRDefault="00000000" w:rsidRPr="00000000" w14:paraId="00000019">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Managing mealtimes and keeping an eye on whether children and young people eat and drink enough.</w:t>
      </w:r>
    </w:p>
    <w:p w:rsidR="00000000" w:rsidDel="00000000" w:rsidP="00000000" w:rsidRDefault="00000000" w:rsidRPr="00000000" w14:paraId="0000001A">
      <w:pPr>
        <w:numPr>
          <w:ilvl w:val="0"/>
          <w:numId w:val="2"/>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Ensuring risks are managed and the health and safety of children and young people is paramount</w:t>
      </w:r>
    </w:p>
    <w:p w:rsidR="00000000" w:rsidDel="00000000" w:rsidP="00000000" w:rsidRDefault="00000000" w:rsidRPr="00000000" w14:paraId="0000001B">
      <w:pPr>
        <w:numPr>
          <w:ilvl w:val="0"/>
          <w:numId w:val="2"/>
        </w:numPr>
        <w:shd w:fill="ffffff" w:val="clear"/>
        <w:spacing w:after="54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Some duties may be reassigned &amp; additional duties may be assigned.</w:t>
      </w:r>
    </w:p>
    <w:p w:rsidR="00000000" w:rsidDel="00000000" w:rsidP="00000000" w:rsidRDefault="00000000" w:rsidRPr="00000000" w14:paraId="0000001C">
      <w:pPr>
        <w:shd w:fill="ffffff" w:val="clear"/>
        <w:spacing w:after="240" w:before="120" w:line="335.99999999999994" w:lineRule="auto"/>
        <w:rPr>
          <w:rFonts w:ascii="Century Gothic" w:cs="Century Gothic" w:eastAsia="Century Gothic" w:hAnsi="Century Gothic"/>
          <w:b w:val="1"/>
          <w:sz w:val="27"/>
          <w:szCs w:val="27"/>
        </w:rPr>
      </w:pPr>
      <w:r w:rsidDel="00000000" w:rsidR="00000000" w:rsidRPr="00000000">
        <w:rPr>
          <w:rFonts w:ascii="Century Gothic" w:cs="Century Gothic" w:eastAsia="Century Gothic" w:hAnsi="Century Gothic"/>
          <w:b w:val="1"/>
          <w:sz w:val="27"/>
          <w:szCs w:val="27"/>
          <w:rtl w:val="0"/>
        </w:rPr>
        <w:t xml:space="preserve">Physical Demands:</w:t>
      </w:r>
    </w:p>
    <w:p w:rsidR="00000000" w:rsidDel="00000000" w:rsidP="00000000" w:rsidRDefault="00000000" w:rsidRPr="00000000" w14:paraId="0000001D">
      <w:pPr>
        <w:numPr>
          <w:ilvl w:val="0"/>
          <w:numId w:val="5"/>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Able to assist to lead and participate in camp activities which include, but are not limited to, building campfires, physical games and activities.</w:t>
      </w:r>
    </w:p>
    <w:p w:rsidR="00000000" w:rsidDel="00000000" w:rsidP="00000000" w:rsidRDefault="00000000" w:rsidRPr="00000000" w14:paraId="0000001E">
      <w:pPr>
        <w:numPr>
          <w:ilvl w:val="0"/>
          <w:numId w:val="5"/>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Must have the ability to physically support children when needed for safety in general activities (child weighing 85 kg)</w:t>
      </w:r>
    </w:p>
    <w:p w:rsidR="00000000" w:rsidDel="00000000" w:rsidP="00000000" w:rsidRDefault="00000000" w:rsidRPr="00000000" w14:paraId="0000001F">
      <w:pPr>
        <w:numPr>
          <w:ilvl w:val="0"/>
          <w:numId w:val="5"/>
        </w:numPr>
        <w:shd w:fill="ffffff" w:val="clear"/>
        <w:spacing w:after="0" w:afterAutospacing="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Able to walk one mile in under 14 minutes without assistance.</w:t>
      </w:r>
    </w:p>
    <w:p w:rsidR="00000000" w:rsidDel="00000000" w:rsidP="00000000" w:rsidRDefault="00000000" w:rsidRPr="00000000" w14:paraId="00000020">
      <w:pPr>
        <w:numPr>
          <w:ilvl w:val="0"/>
          <w:numId w:val="5"/>
        </w:numPr>
        <w:shd w:fill="ffffff" w:val="clear"/>
        <w:spacing w:after="54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Able to climb stairs, bend, stoop, kneel, twist, reach with hands, sit, stand for an extended period of time, walk, lift and/or move up to 18 kg, have finger dexterity, grasp, perform repetitive motions, talk, hear and have visual acuity.</w:t>
      </w:r>
    </w:p>
    <w:p w:rsidR="00000000" w:rsidDel="00000000" w:rsidP="00000000" w:rsidRDefault="00000000" w:rsidRPr="00000000" w14:paraId="00000021">
      <w:pPr>
        <w:shd w:fill="ffffff" w:val="clear"/>
        <w:spacing w:after="240" w:before="120" w:line="335.99999999999994" w:lineRule="auto"/>
        <w:rPr>
          <w:rFonts w:ascii="Century Gothic" w:cs="Century Gothic" w:eastAsia="Century Gothic" w:hAnsi="Century Gothic"/>
          <w:b w:val="1"/>
          <w:sz w:val="27"/>
          <w:szCs w:val="27"/>
        </w:rPr>
      </w:pPr>
      <w:r w:rsidDel="00000000" w:rsidR="00000000" w:rsidRPr="00000000">
        <w:rPr>
          <w:rFonts w:ascii="Century Gothic" w:cs="Century Gothic" w:eastAsia="Century Gothic" w:hAnsi="Century Gothic"/>
          <w:b w:val="1"/>
          <w:sz w:val="27"/>
          <w:szCs w:val="27"/>
          <w:rtl w:val="0"/>
        </w:rPr>
        <w:t xml:space="preserve">Work Environment:</w:t>
      </w:r>
    </w:p>
    <w:p w:rsidR="00000000" w:rsidDel="00000000" w:rsidP="00000000" w:rsidRDefault="00000000" w:rsidRPr="00000000" w14:paraId="00000022">
      <w:pPr>
        <w:numPr>
          <w:ilvl w:val="0"/>
          <w:numId w:val="3"/>
        </w:numPr>
        <w:shd w:fill="ffffff" w:val="clear"/>
        <w:spacing w:after="540" w:line="335.99999999999994" w:lineRule="auto"/>
        <w:ind w:left="9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sz w:val="23"/>
          <w:szCs w:val="23"/>
          <w:rtl w:val="0"/>
        </w:rPr>
        <w:t xml:space="preserve">Able to work outside and be in a natural environment that requires sitting on the ground and being outside in the rain.</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color w:val="603e2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603e2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rebuchet MS" w:cs="Trebuchet MS" w:eastAsia="Trebuchet MS" w:hAnsi="Trebuchet MS"/>
        <w:color w:val="603e2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rebuchet MS" w:cs="Trebuchet MS" w:eastAsia="Trebuchet MS" w:hAnsi="Trebuchet MS"/>
        <w:color w:val="603e2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rebuchet MS" w:cs="Trebuchet MS" w:eastAsia="Trebuchet MS" w:hAnsi="Trebuchet MS"/>
        <w:color w:val="603e2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